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E3" w:rsidRDefault="0040474E">
      <w:pPr>
        <w:tabs>
          <w:tab w:val="left" w:pos="1195"/>
          <w:tab w:val="right" w:pos="9360"/>
        </w:tabs>
        <w:suppressAutoHyphens/>
      </w:pPr>
      <w:r>
        <w:rPr>
          <w:noProof/>
          <w:sz w:val="20"/>
        </w:rPr>
        <w:drawing>
          <wp:anchor distT="0" distB="0" distL="114300" distR="114300" simplePos="0" relativeHeight="251657728" behindDoc="0" locked="1" layoutInCell="1" allowOverlap="1">
            <wp:simplePos x="0" y="0"/>
            <wp:positionH relativeFrom="page">
              <wp:posOffset>6967855</wp:posOffset>
            </wp:positionH>
            <wp:positionV relativeFrom="page">
              <wp:posOffset>9125585</wp:posOffset>
            </wp:positionV>
            <wp:extent cx="368935" cy="570230"/>
            <wp:effectExtent l="0" t="0" r="0" b="0"/>
            <wp:wrapSquare wrapText="largest"/>
            <wp:docPr id="2" name="Picture 2" descr="WI-RCY1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CY1A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570230"/>
                    </a:xfrm>
                    <a:prstGeom prst="rect">
                      <a:avLst/>
                    </a:prstGeom>
                    <a:noFill/>
                    <a:ln>
                      <a:noFill/>
                    </a:ln>
                  </pic:spPr>
                </pic:pic>
              </a:graphicData>
            </a:graphic>
          </wp:anchor>
        </w:drawing>
      </w:r>
    </w:p>
    <w:p w:rsidR="00ED3AE3" w:rsidRDefault="00ED3AE3">
      <w:pPr>
        <w:tabs>
          <w:tab w:val="left" w:pos="1195"/>
          <w:tab w:val="right" w:pos="9360"/>
        </w:tabs>
        <w:suppressAutoHyphens/>
      </w:pPr>
    </w:p>
    <w:p w:rsidR="002B0C11" w:rsidRDefault="00ED3AE3">
      <w:pPr>
        <w:tabs>
          <w:tab w:val="left" w:pos="1195"/>
          <w:tab w:val="right" w:pos="9360"/>
        </w:tabs>
        <w:suppressAutoHyphens/>
      </w:pPr>
      <w:r>
        <w:t>DATE:</w:t>
      </w:r>
      <w:r>
        <w:tab/>
      </w:r>
      <w:r w:rsidR="00690CA6">
        <w:t>May 16</w:t>
      </w:r>
      <w:r w:rsidR="00481733">
        <w:t>, 2013</w:t>
      </w:r>
    </w:p>
    <w:p w:rsidR="00ED3AE3" w:rsidRDefault="00ED3AE3">
      <w:pPr>
        <w:tabs>
          <w:tab w:val="left" w:pos="1195"/>
          <w:tab w:val="right" w:pos="9360"/>
        </w:tabs>
        <w:suppressAutoHyphens/>
      </w:pPr>
      <w:r>
        <w:tab/>
      </w:r>
    </w:p>
    <w:p w:rsidR="00ED3AE3" w:rsidRDefault="00ED3AE3">
      <w:pPr>
        <w:tabs>
          <w:tab w:val="left" w:pos="1195"/>
          <w:tab w:val="right" w:pos="9360"/>
        </w:tabs>
        <w:suppressAutoHyphens/>
      </w:pPr>
      <w:r>
        <w:t>TO:</w:t>
      </w:r>
      <w:r>
        <w:tab/>
      </w:r>
      <w:r w:rsidR="000C22C2">
        <w:t>Lincoln Park</w:t>
      </w:r>
      <w:r w:rsidR="00481733">
        <w:t xml:space="preserve"> Phase 2 PCT</w:t>
      </w:r>
    </w:p>
    <w:p w:rsidR="00ED3AE3" w:rsidRDefault="00ED3AE3">
      <w:pPr>
        <w:tabs>
          <w:tab w:val="left" w:pos="1195"/>
          <w:tab w:val="right" w:pos="9360"/>
        </w:tabs>
        <w:suppressAutoHyphens/>
      </w:pPr>
    </w:p>
    <w:p w:rsidR="00ED3AE3" w:rsidRDefault="00ED3AE3">
      <w:pPr>
        <w:tabs>
          <w:tab w:val="left" w:pos="1195"/>
          <w:tab w:val="right" w:pos="9360"/>
        </w:tabs>
        <w:suppressAutoHyphens/>
        <w:outlineLvl w:val="0"/>
      </w:pPr>
      <w:r>
        <w:t>FROM:</w:t>
      </w:r>
      <w:r>
        <w:tab/>
      </w:r>
      <w:r w:rsidR="000C22C2">
        <w:t>Marsha Burzynski and Bill Fitzpatrick</w:t>
      </w:r>
    </w:p>
    <w:p w:rsidR="00ED3AE3" w:rsidRDefault="00ED3AE3">
      <w:pPr>
        <w:tabs>
          <w:tab w:val="left" w:pos="1195"/>
          <w:tab w:val="right" w:pos="9360"/>
        </w:tabs>
        <w:suppressAutoHyphens/>
      </w:pPr>
    </w:p>
    <w:p w:rsidR="00ED3AE3" w:rsidRDefault="00ED3AE3">
      <w:pPr>
        <w:pStyle w:val="MemoHead"/>
        <w:ind w:left="1195" w:hanging="1195"/>
      </w:pPr>
      <w:r>
        <w:t>SUBJECT:</w:t>
      </w:r>
      <w:r>
        <w:tab/>
      </w:r>
      <w:r w:rsidR="000C22C2">
        <w:t>Sediment Remediation Target</w:t>
      </w:r>
      <w:r w:rsidR="00481733">
        <w:t>s</w:t>
      </w:r>
    </w:p>
    <w:p w:rsidR="00ED3AE3" w:rsidRDefault="00ED3AE3"/>
    <w:p w:rsidR="000C22C2" w:rsidRDefault="000C22C2"/>
    <w:p w:rsidR="000C22C2" w:rsidRDefault="009A33F6" w:rsidP="00481733">
      <w:r>
        <w:t>We are proposing sediment remediation target</w:t>
      </w:r>
      <w:r w:rsidR="00481733">
        <w:t xml:space="preserve">s for PCBs and PAHs to account for variable conditions and remediation techniques within the Phase 2 project area.  </w:t>
      </w:r>
      <w:r w:rsidR="00D363B0">
        <w:t>We recognize that there may be opportunities for wet and/or dry excavation for the different sediment deposits, which may require different approaches for achieving our project objectives.  The main objective of this project is to:</w:t>
      </w:r>
    </w:p>
    <w:p w:rsidR="002A28AD" w:rsidRPr="002A28AD" w:rsidRDefault="002A28AD" w:rsidP="002A28AD"/>
    <w:p w:rsidR="002A28AD" w:rsidRPr="002A28AD" w:rsidRDefault="00D363B0" w:rsidP="00D363B0">
      <w:r>
        <w:t xml:space="preserve">Remove/manage </w:t>
      </w:r>
      <w:r w:rsidR="002A28AD" w:rsidRPr="002A28AD">
        <w:t>sediments contributing to the following beneficial use impairments within the Milwauke</w:t>
      </w:r>
      <w:r>
        <w:t>e Estuary Area of Concern (AOC):</w:t>
      </w:r>
    </w:p>
    <w:p w:rsidR="002A28AD" w:rsidRPr="002A28AD" w:rsidRDefault="002A28AD" w:rsidP="00D363B0">
      <w:pPr>
        <w:numPr>
          <w:ilvl w:val="0"/>
          <w:numId w:val="7"/>
        </w:numPr>
      </w:pPr>
      <w:r w:rsidRPr="002A28AD">
        <w:t>Fish and wildlife consumption advisories</w:t>
      </w:r>
    </w:p>
    <w:p w:rsidR="002A28AD" w:rsidRPr="002A28AD" w:rsidRDefault="002A28AD" w:rsidP="00D363B0">
      <w:pPr>
        <w:numPr>
          <w:ilvl w:val="0"/>
          <w:numId w:val="7"/>
        </w:numPr>
      </w:pPr>
      <w:r w:rsidRPr="002A28AD">
        <w:t>Degradation of Benthos</w:t>
      </w:r>
    </w:p>
    <w:p w:rsidR="002A28AD" w:rsidRPr="002A28AD" w:rsidRDefault="002A28AD" w:rsidP="00D363B0">
      <w:pPr>
        <w:numPr>
          <w:ilvl w:val="0"/>
          <w:numId w:val="7"/>
        </w:numPr>
      </w:pPr>
      <w:r w:rsidRPr="002A28AD">
        <w:t>Degradation of fish and wildlife habitat</w:t>
      </w:r>
    </w:p>
    <w:p w:rsidR="002A28AD" w:rsidRPr="002A28AD" w:rsidRDefault="002A28AD" w:rsidP="00D363B0">
      <w:pPr>
        <w:numPr>
          <w:ilvl w:val="0"/>
          <w:numId w:val="7"/>
        </w:numPr>
      </w:pPr>
      <w:r w:rsidRPr="002A28AD">
        <w:t>Degradation of fish and wildlife populations</w:t>
      </w:r>
    </w:p>
    <w:p w:rsidR="002A28AD" w:rsidRPr="002A28AD" w:rsidRDefault="002A28AD" w:rsidP="00D363B0">
      <w:pPr>
        <w:numPr>
          <w:ilvl w:val="0"/>
          <w:numId w:val="7"/>
        </w:numPr>
      </w:pPr>
      <w:r w:rsidRPr="002A28AD">
        <w:t>Restrictions on dredging</w:t>
      </w:r>
    </w:p>
    <w:p w:rsidR="00791A52" w:rsidRDefault="00791A52" w:rsidP="0064492E">
      <w:pPr>
        <w:pStyle w:val="ListNumber"/>
        <w:numPr>
          <w:ilvl w:val="0"/>
          <w:numId w:val="0"/>
        </w:numPr>
      </w:pPr>
    </w:p>
    <w:p w:rsidR="00791A52" w:rsidRDefault="00791A52" w:rsidP="0064492E">
      <w:pPr>
        <w:pStyle w:val="ListNumber"/>
        <w:numPr>
          <w:ilvl w:val="0"/>
          <w:numId w:val="0"/>
        </w:numPr>
      </w:pPr>
      <w:r>
        <w:t>To achieve this objective, we propose the following remedial goals for PCBs and PAHs.  Please note that the goals may differ depending on the remedial technique (wet vs. dry removal)</w:t>
      </w:r>
    </w:p>
    <w:p w:rsidR="00791A52" w:rsidRDefault="00791A52" w:rsidP="0064492E">
      <w:pPr>
        <w:pStyle w:val="ListNumber"/>
        <w:numPr>
          <w:ilvl w:val="0"/>
          <w:numId w:val="0"/>
        </w:numPr>
      </w:pPr>
    </w:p>
    <w:tbl>
      <w:tblPr>
        <w:tblStyle w:val="TableGrid"/>
        <w:tblW w:w="0" w:type="auto"/>
        <w:tblLook w:val="04A0" w:firstRow="1" w:lastRow="0" w:firstColumn="1" w:lastColumn="0" w:noHBand="0" w:noVBand="1"/>
      </w:tblPr>
      <w:tblGrid>
        <w:gridCol w:w="2628"/>
        <w:gridCol w:w="3060"/>
        <w:gridCol w:w="3888"/>
      </w:tblGrid>
      <w:tr w:rsidR="00D40F1E" w:rsidTr="00D40F1E">
        <w:trPr>
          <w:trHeight w:val="368"/>
        </w:trPr>
        <w:tc>
          <w:tcPr>
            <w:tcW w:w="2628" w:type="dxa"/>
            <w:vAlign w:val="center"/>
          </w:tcPr>
          <w:p w:rsidR="00D40F1E" w:rsidRPr="00D40F1E" w:rsidRDefault="00D40F1E" w:rsidP="00D40F1E">
            <w:pPr>
              <w:pStyle w:val="ListNumber"/>
              <w:numPr>
                <w:ilvl w:val="0"/>
                <w:numId w:val="0"/>
              </w:numPr>
              <w:jc w:val="center"/>
              <w:rPr>
                <w:b/>
              </w:rPr>
            </w:pPr>
            <w:r w:rsidRPr="00D40F1E">
              <w:rPr>
                <w:b/>
              </w:rPr>
              <w:t>Remedial Technique</w:t>
            </w:r>
          </w:p>
        </w:tc>
        <w:tc>
          <w:tcPr>
            <w:tcW w:w="3060" w:type="dxa"/>
            <w:vAlign w:val="center"/>
          </w:tcPr>
          <w:p w:rsidR="00D40F1E" w:rsidRPr="00D40F1E" w:rsidRDefault="00D40F1E" w:rsidP="00D40F1E">
            <w:pPr>
              <w:pStyle w:val="ListNumber"/>
              <w:numPr>
                <w:ilvl w:val="0"/>
                <w:numId w:val="0"/>
              </w:numPr>
              <w:jc w:val="center"/>
              <w:rPr>
                <w:b/>
              </w:rPr>
            </w:pPr>
            <w:r w:rsidRPr="00D40F1E">
              <w:rPr>
                <w:b/>
              </w:rPr>
              <w:t>Remedial Goal for PCBs</w:t>
            </w:r>
          </w:p>
        </w:tc>
        <w:tc>
          <w:tcPr>
            <w:tcW w:w="3888" w:type="dxa"/>
            <w:vAlign w:val="center"/>
          </w:tcPr>
          <w:p w:rsidR="00D40F1E" w:rsidRPr="00D40F1E" w:rsidRDefault="00D40F1E" w:rsidP="00D40F1E">
            <w:pPr>
              <w:pStyle w:val="ListNumber"/>
              <w:numPr>
                <w:ilvl w:val="0"/>
                <w:numId w:val="0"/>
              </w:numPr>
              <w:jc w:val="center"/>
              <w:rPr>
                <w:b/>
              </w:rPr>
            </w:pPr>
            <w:r w:rsidRPr="00D40F1E">
              <w:rPr>
                <w:b/>
              </w:rPr>
              <w:t>Remedial Goal for PAHs</w:t>
            </w:r>
          </w:p>
        </w:tc>
      </w:tr>
      <w:tr w:rsidR="00D40F1E" w:rsidTr="00D40F1E">
        <w:trPr>
          <w:trHeight w:val="1322"/>
        </w:trPr>
        <w:tc>
          <w:tcPr>
            <w:tcW w:w="2628" w:type="dxa"/>
            <w:vAlign w:val="center"/>
          </w:tcPr>
          <w:p w:rsidR="00D40F1E" w:rsidRDefault="00D40F1E" w:rsidP="00D40F1E">
            <w:pPr>
              <w:pStyle w:val="ListNumber"/>
              <w:numPr>
                <w:ilvl w:val="0"/>
                <w:numId w:val="0"/>
              </w:numPr>
            </w:pPr>
            <w:r>
              <w:t>Dry excavation</w:t>
            </w:r>
          </w:p>
        </w:tc>
        <w:tc>
          <w:tcPr>
            <w:tcW w:w="3060" w:type="dxa"/>
            <w:vAlign w:val="center"/>
          </w:tcPr>
          <w:p w:rsidR="00D40F1E" w:rsidRDefault="00345E77" w:rsidP="00D40F1E">
            <w:pPr>
              <w:pStyle w:val="ListNumber"/>
              <w:numPr>
                <w:ilvl w:val="0"/>
                <w:numId w:val="0"/>
              </w:numPr>
            </w:pPr>
            <w:r>
              <w:t xml:space="preserve">&lt;1ppm goal by the removal of sediment &gt; 1ppm.  </w:t>
            </w:r>
            <w:r w:rsidR="00A45B26">
              <w:t xml:space="preserve">Where &lt;1 is impracticable (e.g., bedrock) a </w:t>
            </w:r>
            <w:r>
              <w:t xml:space="preserve">SWAC &lt; 1ppm </w:t>
            </w:r>
            <w:r w:rsidR="00C7041B">
              <w:t xml:space="preserve">will be </w:t>
            </w:r>
            <w:r w:rsidR="00D40F1E">
              <w:t xml:space="preserve">achieved through excavation and residuals management if needed.  </w:t>
            </w:r>
          </w:p>
        </w:tc>
        <w:tc>
          <w:tcPr>
            <w:tcW w:w="3888" w:type="dxa"/>
            <w:vAlign w:val="center"/>
          </w:tcPr>
          <w:p w:rsidR="00D40F1E" w:rsidRDefault="00D40F1E" w:rsidP="00345E77">
            <w:pPr>
              <w:pStyle w:val="ListNumber"/>
              <w:numPr>
                <w:ilvl w:val="0"/>
                <w:numId w:val="0"/>
              </w:numPr>
            </w:pPr>
            <w:r>
              <w:t xml:space="preserve">20 ppm </w:t>
            </w:r>
            <w:r w:rsidR="00345E77">
              <w:t>goal</w:t>
            </w:r>
            <w:r>
              <w:t xml:space="preserve"> achieved through excavation and residuals management if needed; or follow decision tree criteria for applying SWAC.</w:t>
            </w:r>
          </w:p>
        </w:tc>
      </w:tr>
      <w:tr w:rsidR="00D40F1E" w:rsidTr="00D40F1E">
        <w:trPr>
          <w:trHeight w:val="1403"/>
        </w:trPr>
        <w:tc>
          <w:tcPr>
            <w:tcW w:w="2628" w:type="dxa"/>
            <w:vAlign w:val="center"/>
          </w:tcPr>
          <w:p w:rsidR="00D40F1E" w:rsidRDefault="00D40F1E" w:rsidP="00D40F1E">
            <w:pPr>
              <w:pStyle w:val="ListNumber"/>
              <w:numPr>
                <w:ilvl w:val="0"/>
                <w:numId w:val="0"/>
              </w:numPr>
            </w:pPr>
            <w:r>
              <w:t>Wet excavation</w:t>
            </w:r>
          </w:p>
        </w:tc>
        <w:tc>
          <w:tcPr>
            <w:tcW w:w="3060" w:type="dxa"/>
            <w:vAlign w:val="center"/>
          </w:tcPr>
          <w:p w:rsidR="00D40F1E" w:rsidRDefault="00345E77" w:rsidP="00D40F1E">
            <w:pPr>
              <w:pStyle w:val="ListNumber"/>
              <w:numPr>
                <w:ilvl w:val="0"/>
                <w:numId w:val="0"/>
              </w:numPr>
            </w:pPr>
            <w:r>
              <w:t>&lt;</w:t>
            </w:r>
            <w:r w:rsidR="00D40F1E">
              <w:t xml:space="preserve">1 ppm </w:t>
            </w:r>
            <w:r>
              <w:t xml:space="preserve">SWAC </w:t>
            </w:r>
            <w:r w:rsidR="00D40F1E">
              <w:t>achieved through excavation and residuals management if needed.</w:t>
            </w:r>
            <w:r>
              <w:t xml:space="preserve">  Targeted removal of sediment &gt;1ppm.</w:t>
            </w:r>
            <w:r w:rsidR="00D40F1E">
              <w:t xml:space="preserve">  </w:t>
            </w:r>
          </w:p>
        </w:tc>
        <w:tc>
          <w:tcPr>
            <w:tcW w:w="3888" w:type="dxa"/>
            <w:vAlign w:val="center"/>
          </w:tcPr>
          <w:p w:rsidR="00D40F1E" w:rsidRDefault="00D40F1E" w:rsidP="00D40F1E">
            <w:pPr>
              <w:pStyle w:val="ListNumber"/>
              <w:numPr>
                <w:ilvl w:val="0"/>
                <w:numId w:val="0"/>
              </w:numPr>
            </w:pPr>
            <w:r>
              <w:t>Follow decision tree criteria on next page for achieving goals.</w:t>
            </w:r>
            <w:r w:rsidR="00345E77">
              <w:t xml:space="preserve">  Residual management may follow excavation to meet remedial goals.</w:t>
            </w:r>
          </w:p>
        </w:tc>
      </w:tr>
    </w:tbl>
    <w:p w:rsidR="00D40F1E" w:rsidRDefault="00D40F1E" w:rsidP="0064492E">
      <w:pPr>
        <w:pStyle w:val="ListNumber"/>
        <w:numPr>
          <w:ilvl w:val="0"/>
          <w:numId w:val="0"/>
        </w:numPr>
      </w:pPr>
    </w:p>
    <w:p w:rsidR="00DD3A53" w:rsidRDefault="00D40F1E" w:rsidP="0064492E">
      <w:pPr>
        <w:pStyle w:val="ListNumber"/>
        <w:numPr>
          <w:ilvl w:val="0"/>
          <w:numId w:val="0"/>
        </w:numPr>
      </w:pPr>
      <w:r>
        <w:t>We prefer that the goals for dry excavation be met as closely as possible before applying residuals management techniques, but recognize limitations of excavation in areas with bedrock.  W</w:t>
      </w:r>
      <w:r w:rsidR="00AF392C">
        <w:t xml:space="preserve">e recognize the limitations of achieving a not to exceed level with wet excavation techniques, and assume in those cases where the goals cannot be achieved through excavation alone that some type of residuals management/restorative layer may have to be employed to achieve our goals.  For SWAC calculations, we prefer that the calculations be made for SWAC for each discrete deposit rather than over broad stretches of the river because we are looking at strategic removal of discrete deposits and not a broad scale reach by reach excavation.  </w:t>
      </w:r>
    </w:p>
    <w:p w:rsidR="00690CA6" w:rsidRDefault="00690CA6" w:rsidP="0064492E">
      <w:pPr>
        <w:pStyle w:val="ListNumber"/>
        <w:numPr>
          <w:ilvl w:val="0"/>
          <w:numId w:val="0"/>
        </w:numPr>
        <w:sectPr w:rsidR="00690CA6" w:rsidSect="00C7041B">
          <w:headerReference w:type="first" r:id="rId9"/>
          <w:endnotePr>
            <w:numFmt w:val="decimal"/>
          </w:endnotePr>
          <w:pgSz w:w="12240" w:h="15840" w:code="1"/>
          <w:pgMar w:top="1440" w:right="1440" w:bottom="1260" w:left="1440" w:header="720" w:footer="1440" w:gutter="0"/>
          <w:pgNumType w:start="1"/>
          <w:cols w:space="720"/>
          <w:noEndnote/>
          <w:titlePg/>
        </w:sectPr>
      </w:pPr>
    </w:p>
    <w:p w:rsidR="00DD3A53" w:rsidRDefault="00690CA6" w:rsidP="0064492E">
      <w:pPr>
        <w:pStyle w:val="ListNumber"/>
        <w:numPr>
          <w:ilvl w:val="0"/>
          <w:numId w:val="0"/>
        </w:numPr>
      </w:pPr>
      <w:r>
        <w:rPr>
          <w:noProof/>
        </w:rPr>
        <w:drawing>
          <wp:inline distT="0" distB="0" distL="0" distR="0">
            <wp:extent cx="6815111" cy="836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818441" cy="8367036"/>
                    </a:xfrm>
                    <a:prstGeom prst="rect">
                      <a:avLst/>
                    </a:prstGeom>
                  </pic:spPr>
                </pic:pic>
              </a:graphicData>
            </a:graphic>
          </wp:inline>
        </w:drawing>
      </w:r>
    </w:p>
    <w:sectPr w:rsidR="00DD3A53" w:rsidSect="00690CA6">
      <w:headerReference w:type="default" r:id="rId11"/>
      <w:headerReference w:type="first" r:id="rId12"/>
      <w:endnotePr>
        <w:numFmt w:val="decimal"/>
      </w:endnotePr>
      <w:pgSz w:w="12240" w:h="15840" w:code="1"/>
      <w:pgMar w:top="1440" w:right="1440" w:bottom="1440" w:left="63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3B" w:rsidRDefault="006E0E3B">
      <w:pPr>
        <w:spacing w:line="20" w:lineRule="exact"/>
        <w:rPr>
          <w:sz w:val="24"/>
        </w:rPr>
      </w:pPr>
    </w:p>
  </w:endnote>
  <w:endnote w:type="continuationSeparator" w:id="0">
    <w:p w:rsidR="006E0E3B" w:rsidRDefault="006E0E3B">
      <w:r>
        <w:rPr>
          <w:sz w:val="24"/>
        </w:rPr>
        <w:t xml:space="preserve"> </w:t>
      </w:r>
    </w:p>
  </w:endnote>
  <w:endnote w:type="continuationNotice" w:id="1">
    <w:p w:rsidR="006E0E3B" w:rsidRDefault="006E0E3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3B" w:rsidRDefault="006E0E3B">
      <w:r>
        <w:rPr>
          <w:sz w:val="24"/>
        </w:rPr>
        <w:separator/>
      </w:r>
    </w:p>
  </w:footnote>
  <w:footnote w:type="continuationSeparator" w:id="0">
    <w:p w:rsidR="006E0E3B" w:rsidRDefault="006E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61" w:rsidRDefault="006E0E3B">
    <w:pPr>
      <w:pStyle w:val="Header"/>
    </w:pPr>
    <w:r>
      <w:rPr>
        <w:noProof/>
      </w:rPr>
      <w:pict>
        <v:roundrect id="_x0000_s2050" style="position:absolute;margin-left:36pt;margin-top:36pt;width:273.6pt;height:21.6pt;z-index:251658240;mso-position-horizontal-relative:page;mso-position-vertical-relative:page" arcsize="10923f" o:allowincell="f" filled="f" stroked="f" strokecolor="red">
          <v:shadow on="t" color="black" offset="3.75pt,2.5pt"/>
          <v:textbox style="mso-next-textbox:#_x0000_s2050" inset="0,0,0,0">
            <w:txbxContent>
              <w:p w:rsidR="00555C61" w:rsidRDefault="00555C61" w:rsidP="00555C61">
                <w:pPr>
                  <w:spacing w:before="160"/>
                </w:pPr>
                <w:r>
                  <w:rPr>
                    <w:b/>
                    <w:sz w:val="30"/>
                  </w:rPr>
                  <w:t>CORRESPONDENCE/MEMORANDUM</w:t>
                </w:r>
              </w:p>
            </w:txbxContent>
          </v:textbox>
          <w10:wrap type="topAndBottom" anchorx="page" anchory="page"/>
          <w10:anchorlock/>
        </v:roundrect>
      </w:pict>
    </w:r>
    <w:r>
      <w:rPr>
        <w:noProof/>
      </w:rPr>
      <w:pict>
        <v:rect id="_x0000_s2049" style="position:absolute;margin-left:309.6pt;margin-top:36pt;width:266.4pt;height:17.3pt;z-index:251657216;mso-position-horizontal-relative:page;mso-position-vertical-relative:page" o:allowincell="f" filled="f" stroked="f">
          <v:textbox style="mso-next-textbox:#_x0000_s2049" inset="0,0,0,0">
            <w:txbxContent>
              <w:p w:rsidR="00555C61" w:rsidRDefault="00555C61" w:rsidP="00555C61">
                <w:pPr>
                  <w:pBdr>
                    <w:bottom w:val="single" w:sz="18" w:space="1" w:color="auto"/>
                  </w:pBdr>
                  <w:tabs>
                    <w:tab w:val="left" w:pos="-1440"/>
                    <w:tab w:val="left" w:pos="-720"/>
                    <w:tab w:val="left" w:pos="0"/>
                    <w:tab w:val="left" w:pos="604"/>
                    <w:tab w:val="left" w:pos="1195"/>
                    <w:tab w:val="left" w:pos="1800"/>
                    <w:tab w:val="left" w:pos="2404"/>
                    <w:tab w:val="left" w:pos="4795"/>
                  </w:tabs>
                  <w:suppressAutoHyphens/>
                  <w:jc w:val="right"/>
                  <w:rPr>
                    <w:rFonts w:ascii="Arial" w:hAnsi="Arial"/>
                    <w:b/>
                    <w:sz w:val="25"/>
                  </w:rPr>
                </w:pPr>
                <w:r>
                  <w:rPr>
                    <w:rFonts w:ascii="Arial" w:hAnsi="Arial"/>
                    <w:b/>
                    <w:sz w:val="25"/>
                  </w:rPr>
                  <w:t>State of </w:t>
                </w:r>
                <w:smartTag w:uri="urn:schemas-microsoft-com:office:smarttags" w:element="place">
                  <w:smartTag w:uri="urn:schemas-microsoft-com:office:smarttags" w:element="State">
                    <w:r>
                      <w:rPr>
                        <w:rFonts w:ascii="Arial" w:hAnsi="Arial"/>
                        <w:b/>
                        <w:sz w:val="25"/>
                      </w:rPr>
                      <w:t>Wisconsin</w:t>
                    </w:r>
                  </w:smartTag>
                </w:smartTag>
              </w:p>
            </w:txbxContent>
          </v:textbox>
          <w10:wrap type="topAndBottom" anchorx="page" anchory="pag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53" w:rsidRDefault="00DD3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26" w:rsidRPr="00A45B26" w:rsidRDefault="00A45B26" w:rsidP="00A45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DF407F8"/>
    <w:lvl w:ilvl="0">
      <w:start w:val="1"/>
      <w:numFmt w:val="decimal"/>
      <w:lvlText w:val="%1."/>
      <w:lvlJc w:val="left"/>
      <w:pPr>
        <w:tabs>
          <w:tab w:val="num" w:pos="360"/>
        </w:tabs>
        <w:ind w:left="360" w:hanging="360"/>
      </w:pPr>
    </w:lvl>
  </w:abstractNum>
  <w:abstractNum w:abstractNumId="1">
    <w:nsid w:val="0CF94BDB"/>
    <w:multiLevelType w:val="hybridMultilevel"/>
    <w:tmpl w:val="C73CE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0B2CEA"/>
    <w:multiLevelType w:val="multilevel"/>
    <w:tmpl w:val="0B3AFFC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727F63"/>
    <w:multiLevelType w:val="hybridMultilevel"/>
    <w:tmpl w:val="B3BA67D8"/>
    <w:lvl w:ilvl="0" w:tplc="B31E259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51CC"/>
    <w:multiLevelType w:val="hybridMultilevel"/>
    <w:tmpl w:val="75ACCE26"/>
    <w:lvl w:ilvl="0" w:tplc="B31E259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2A1B32"/>
    <w:multiLevelType w:val="hybridMultilevel"/>
    <w:tmpl w:val="0B3AFFC6"/>
    <w:lvl w:ilvl="0" w:tplc="78AA9892">
      <w:start w:val="1"/>
      <w:numFmt w:val="bullet"/>
      <w:pStyle w:val="ListNumber"/>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DD0D58"/>
    <w:multiLevelType w:val="hybridMultilevel"/>
    <w:tmpl w:val="81E6D6B2"/>
    <w:lvl w:ilvl="0" w:tplc="23C4639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8D8"/>
    <w:rsid w:val="000908E8"/>
    <w:rsid w:val="000C22C2"/>
    <w:rsid w:val="001C4C56"/>
    <w:rsid w:val="002A28AD"/>
    <w:rsid w:val="002A7522"/>
    <w:rsid w:val="002B0C11"/>
    <w:rsid w:val="002E30D9"/>
    <w:rsid w:val="002E3EF2"/>
    <w:rsid w:val="00345E77"/>
    <w:rsid w:val="003702C8"/>
    <w:rsid w:val="00371394"/>
    <w:rsid w:val="003F7A53"/>
    <w:rsid w:val="0040474E"/>
    <w:rsid w:val="00434673"/>
    <w:rsid w:val="00481733"/>
    <w:rsid w:val="00494C93"/>
    <w:rsid w:val="00497112"/>
    <w:rsid w:val="004D16C1"/>
    <w:rsid w:val="00517C9A"/>
    <w:rsid w:val="005208A4"/>
    <w:rsid w:val="00555C61"/>
    <w:rsid w:val="00612AFC"/>
    <w:rsid w:val="006221E1"/>
    <w:rsid w:val="0064492E"/>
    <w:rsid w:val="00690CA6"/>
    <w:rsid w:val="006E0E3B"/>
    <w:rsid w:val="00791A52"/>
    <w:rsid w:val="0089162D"/>
    <w:rsid w:val="00982EBA"/>
    <w:rsid w:val="009A33F6"/>
    <w:rsid w:val="009B00C8"/>
    <w:rsid w:val="009B2ACF"/>
    <w:rsid w:val="009D623E"/>
    <w:rsid w:val="00A01BFA"/>
    <w:rsid w:val="00A075A4"/>
    <w:rsid w:val="00A45B26"/>
    <w:rsid w:val="00A82260"/>
    <w:rsid w:val="00AF2B22"/>
    <w:rsid w:val="00AF392C"/>
    <w:rsid w:val="00B56869"/>
    <w:rsid w:val="00B71C19"/>
    <w:rsid w:val="00B76A5A"/>
    <w:rsid w:val="00BE59C4"/>
    <w:rsid w:val="00C17123"/>
    <w:rsid w:val="00C7041B"/>
    <w:rsid w:val="00C77952"/>
    <w:rsid w:val="00D363B0"/>
    <w:rsid w:val="00D409E5"/>
    <w:rsid w:val="00D40F1E"/>
    <w:rsid w:val="00D84E54"/>
    <w:rsid w:val="00DD3A53"/>
    <w:rsid w:val="00ED3AE3"/>
    <w:rsid w:val="00EF6AC6"/>
    <w:rsid w:val="00F548D8"/>
    <w:rsid w:val="00FF280B"/>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docId w15:val="{93272462-4872-4C64-89E7-03902E1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5A4"/>
    <w:rPr>
      <w:sz w:val="24"/>
    </w:rPr>
  </w:style>
  <w:style w:type="character" w:styleId="EndnoteReference">
    <w:name w:val="endnote reference"/>
    <w:basedOn w:val="DefaultParagraphFont"/>
    <w:semiHidden/>
    <w:rsid w:val="00A075A4"/>
    <w:rPr>
      <w:vertAlign w:val="superscript"/>
    </w:rPr>
  </w:style>
  <w:style w:type="paragraph" w:styleId="FootnoteText">
    <w:name w:val="footnote text"/>
    <w:basedOn w:val="Normal"/>
    <w:semiHidden/>
    <w:rsid w:val="00A075A4"/>
    <w:rPr>
      <w:sz w:val="24"/>
    </w:rPr>
  </w:style>
  <w:style w:type="character" w:styleId="FootnoteReference">
    <w:name w:val="footnote reference"/>
    <w:basedOn w:val="DefaultParagraphFont"/>
    <w:semiHidden/>
    <w:rsid w:val="00A075A4"/>
    <w:rPr>
      <w:vertAlign w:val="superscript"/>
    </w:rPr>
  </w:style>
  <w:style w:type="paragraph" w:styleId="TOC1">
    <w:name w:val="toc 1"/>
    <w:basedOn w:val="Normal"/>
    <w:next w:val="Normal"/>
    <w:semiHidden/>
    <w:rsid w:val="00A075A4"/>
    <w:pPr>
      <w:tabs>
        <w:tab w:val="right" w:leader="dot" w:pos="9360"/>
      </w:tabs>
      <w:suppressAutoHyphens/>
      <w:spacing w:before="480"/>
      <w:ind w:left="720" w:right="720" w:hanging="720"/>
    </w:pPr>
  </w:style>
  <w:style w:type="paragraph" w:styleId="TOC2">
    <w:name w:val="toc 2"/>
    <w:basedOn w:val="Normal"/>
    <w:next w:val="Normal"/>
    <w:semiHidden/>
    <w:rsid w:val="00A075A4"/>
    <w:pPr>
      <w:tabs>
        <w:tab w:val="right" w:leader="dot" w:pos="9360"/>
      </w:tabs>
      <w:suppressAutoHyphens/>
      <w:ind w:left="1440" w:right="720" w:hanging="720"/>
    </w:pPr>
  </w:style>
  <w:style w:type="paragraph" w:styleId="TOC3">
    <w:name w:val="toc 3"/>
    <w:basedOn w:val="Normal"/>
    <w:next w:val="Normal"/>
    <w:semiHidden/>
    <w:rsid w:val="00A075A4"/>
    <w:pPr>
      <w:tabs>
        <w:tab w:val="right" w:leader="dot" w:pos="9360"/>
      </w:tabs>
      <w:suppressAutoHyphens/>
      <w:ind w:left="2160" w:right="720" w:hanging="720"/>
    </w:pPr>
  </w:style>
  <w:style w:type="paragraph" w:styleId="TOC4">
    <w:name w:val="toc 4"/>
    <w:basedOn w:val="Normal"/>
    <w:next w:val="Normal"/>
    <w:semiHidden/>
    <w:rsid w:val="00A075A4"/>
    <w:pPr>
      <w:tabs>
        <w:tab w:val="right" w:leader="dot" w:pos="9360"/>
      </w:tabs>
      <w:suppressAutoHyphens/>
      <w:ind w:left="2880" w:right="720" w:hanging="720"/>
    </w:pPr>
  </w:style>
  <w:style w:type="paragraph" w:styleId="TOC5">
    <w:name w:val="toc 5"/>
    <w:basedOn w:val="Normal"/>
    <w:next w:val="Normal"/>
    <w:semiHidden/>
    <w:rsid w:val="00A075A4"/>
    <w:pPr>
      <w:tabs>
        <w:tab w:val="right" w:leader="dot" w:pos="9360"/>
      </w:tabs>
      <w:suppressAutoHyphens/>
      <w:ind w:left="3600" w:right="720" w:hanging="720"/>
    </w:pPr>
  </w:style>
  <w:style w:type="paragraph" w:styleId="TOC6">
    <w:name w:val="toc 6"/>
    <w:basedOn w:val="Normal"/>
    <w:next w:val="Normal"/>
    <w:semiHidden/>
    <w:rsid w:val="00A075A4"/>
    <w:pPr>
      <w:tabs>
        <w:tab w:val="right" w:pos="9360"/>
      </w:tabs>
      <w:suppressAutoHyphens/>
      <w:ind w:left="720" w:hanging="720"/>
    </w:pPr>
  </w:style>
  <w:style w:type="paragraph" w:styleId="TOC7">
    <w:name w:val="toc 7"/>
    <w:basedOn w:val="Normal"/>
    <w:next w:val="Normal"/>
    <w:semiHidden/>
    <w:rsid w:val="00A075A4"/>
    <w:pPr>
      <w:suppressAutoHyphens/>
      <w:ind w:left="720" w:hanging="720"/>
    </w:pPr>
  </w:style>
  <w:style w:type="paragraph" w:styleId="TOC8">
    <w:name w:val="toc 8"/>
    <w:basedOn w:val="Normal"/>
    <w:next w:val="Normal"/>
    <w:semiHidden/>
    <w:rsid w:val="00A075A4"/>
    <w:pPr>
      <w:tabs>
        <w:tab w:val="right" w:pos="9360"/>
      </w:tabs>
      <w:suppressAutoHyphens/>
      <w:ind w:left="720" w:hanging="720"/>
    </w:pPr>
  </w:style>
  <w:style w:type="paragraph" w:styleId="TOC9">
    <w:name w:val="toc 9"/>
    <w:basedOn w:val="Normal"/>
    <w:next w:val="Normal"/>
    <w:semiHidden/>
    <w:rsid w:val="00A075A4"/>
    <w:pPr>
      <w:tabs>
        <w:tab w:val="right" w:leader="dot" w:pos="9360"/>
      </w:tabs>
      <w:suppressAutoHyphens/>
      <w:ind w:left="720" w:hanging="720"/>
    </w:pPr>
  </w:style>
  <w:style w:type="paragraph" w:styleId="Index1">
    <w:name w:val="index 1"/>
    <w:basedOn w:val="Normal"/>
    <w:next w:val="Normal"/>
    <w:semiHidden/>
    <w:rsid w:val="00A075A4"/>
    <w:pPr>
      <w:tabs>
        <w:tab w:val="right" w:leader="dot" w:pos="9360"/>
      </w:tabs>
      <w:suppressAutoHyphens/>
      <w:ind w:left="1440" w:right="720" w:hanging="1440"/>
    </w:pPr>
  </w:style>
  <w:style w:type="paragraph" w:styleId="Index2">
    <w:name w:val="index 2"/>
    <w:basedOn w:val="Normal"/>
    <w:next w:val="Normal"/>
    <w:semiHidden/>
    <w:rsid w:val="00A075A4"/>
    <w:pPr>
      <w:tabs>
        <w:tab w:val="right" w:leader="dot" w:pos="9360"/>
      </w:tabs>
      <w:suppressAutoHyphens/>
      <w:ind w:left="1440" w:right="720" w:hanging="720"/>
    </w:pPr>
  </w:style>
  <w:style w:type="paragraph" w:styleId="TOAHeading">
    <w:name w:val="toa heading"/>
    <w:basedOn w:val="Normal"/>
    <w:next w:val="Normal"/>
    <w:semiHidden/>
    <w:rsid w:val="00A075A4"/>
    <w:pPr>
      <w:tabs>
        <w:tab w:val="right" w:pos="9360"/>
      </w:tabs>
      <w:suppressAutoHyphens/>
    </w:pPr>
  </w:style>
  <w:style w:type="paragraph" w:styleId="Caption">
    <w:name w:val="caption"/>
    <w:basedOn w:val="Normal"/>
    <w:next w:val="Normal"/>
    <w:qFormat/>
    <w:rsid w:val="00A075A4"/>
    <w:rPr>
      <w:sz w:val="24"/>
    </w:rPr>
  </w:style>
  <w:style w:type="character" w:customStyle="1" w:styleId="EquationCaption">
    <w:name w:val="_Equation Caption"/>
    <w:rsid w:val="00A075A4"/>
  </w:style>
  <w:style w:type="paragraph" w:styleId="Header">
    <w:name w:val="header"/>
    <w:basedOn w:val="Normal"/>
    <w:link w:val="HeaderChar"/>
    <w:uiPriority w:val="99"/>
    <w:rsid w:val="00A075A4"/>
    <w:pPr>
      <w:tabs>
        <w:tab w:val="center" w:pos="4320"/>
        <w:tab w:val="right" w:pos="8640"/>
      </w:tabs>
    </w:pPr>
  </w:style>
  <w:style w:type="paragraph" w:styleId="Footer">
    <w:name w:val="footer"/>
    <w:basedOn w:val="Normal"/>
    <w:rsid w:val="00A075A4"/>
    <w:pPr>
      <w:tabs>
        <w:tab w:val="center" w:pos="4320"/>
        <w:tab w:val="right" w:pos="8640"/>
      </w:tabs>
    </w:pPr>
  </w:style>
  <w:style w:type="paragraph" w:styleId="DocumentMap">
    <w:name w:val="Document Map"/>
    <w:basedOn w:val="Normal"/>
    <w:semiHidden/>
    <w:rsid w:val="00A075A4"/>
    <w:pPr>
      <w:shd w:val="clear" w:color="auto" w:fill="000080"/>
    </w:pPr>
    <w:rPr>
      <w:rFonts w:ascii="Tahoma" w:hAnsi="Tahoma"/>
    </w:rPr>
  </w:style>
  <w:style w:type="paragraph" w:styleId="ListNumber">
    <w:name w:val="List Number"/>
    <w:basedOn w:val="Normal"/>
    <w:rsid w:val="002B0C11"/>
    <w:pPr>
      <w:numPr>
        <w:numId w:val="2"/>
      </w:numPr>
    </w:pPr>
  </w:style>
  <w:style w:type="paragraph" w:customStyle="1" w:styleId="MemoHead">
    <w:name w:val="MemoHead"/>
    <w:basedOn w:val="Normal"/>
    <w:next w:val="Normal"/>
    <w:rsid w:val="00A075A4"/>
    <w:pPr>
      <w:tabs>
        <w:tab w:val="left" w:pos="1195"/>
        <w:tab w:val="right" w:pos="9360"/>
      </w:tabs>
      <w:suppressAutoHyphens/>
    </w:pPr>
  </w:style>
  <w:style w:type="paragraph" w:styleId="BalloonText">
    <w:name w:val="Balloon Text"/>
    <w:basedOn w:val="Normal"/>
    <w:semiHidden/>
    <w:rsid w:val="009A33F6"/>
    <w:rPr>
      <w:rFonts w:ascii="Tahoma" w:hAnsi="Tahoma" w:cs="Tahoma"/>
      <w:sz w:val="16"/>
      <w:szCs w:val="16"/>
    </w:rPr>
  </w:style>
  <w:style w:type="table" w:styleId="TableGrid">
    <w:name w:val="Table Grid"/>
    <w:basedOn w:val="TableNormal"/>
    <w:rsid w:val="00D40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45E77"/>
    <w:rPr>
      <w:sz w:val="16"/>
      <w:szCs w:val="16"/>
    </w:rPr>
  </w:style>
  <w:style w:type="paragraph" w:styleId="CommentText">
    <w:name w:val="annotation text"/>
    <w:basedOn w:val="Normal"/>
    <w:link w:val="CommentTextChar"/>
    <w:rsid w:val="00345E77"/>
    <w:rPr>
      <w:sz w:val="20"/>
    </w:rPr>
  </w:style>
  <w:style w:type="character" w:customStyle="1" w:styleId="CommentTextChar">
    <w:name w:val="Comment Text Char"/>
    <w:basedOn w:val="DefaultParagraphFont"/>
    <w:link w:val="CommentText"/>
    <w:rsid w:val="00345E77"/>
  </w:style>
  <w:style w:type="paragraph" w:styleId="CommentSubject">
    <w:name w:val="annotation subject"/>
    <w:basedOn w:val="CommentText"/>
    <w:next w:val="CommentText"/>
    <w:link w:val="CommentSubjectChar"/>
    <w:rsid w:val="00345E77"/>
    <w:rPr>
      <w:b/>
      <w:bCs/>
    </w:rPr>
  </w:style>
  <w:style w:type="character" w:customStyle="1" w:styleId="CommentSubjectChar">
    <w:name w:val="Comment Subject Char"/>
    <w:basedOn w:val="CommentTextChar"/>
    <w:link w:val="CommentSubject"/>
    <w:rsid w:val="00345E77"/>
    <w:rPr>
      <w:b/>
      <w:bCs/>
    </w:rPr>
  </w:style>
  <w:style w:type="character" w:customStyle="1" w:styleId="HeaderChar">
    <w:name w:val="Header Char"/>
    <w:basedOn w:val="DefaultParagraphFont"/>
    <w:link w:val="Header"/>
    <w:uiPriority w:val="99"/>
    <w:rsid w:val="00DD3A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N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A6CB-B38C-4E75-997E-E5BEFD3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DNR Memo.dot</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 DNR</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Burzynski</dc:creator>
  <dc:description>Revised:  3/22/1999_x000d_
Revised:  8/21/2001 (eliminated auto date field)</dc:description>
  <cp:lastModifiedBy>Cole, Julia</cp:lastModifiedBy>
  <cp:revision>2</cp:revision>
  <cp:lastPrinted>2003-07-30T13:01:00Z</cp:lastPrinted>
  <dcterms:created xsi:type="dcterms:W3CDTF">2013-06-26T15:11:00Z</dcterms:created>
  <dcterms:modified xsi:type="dcterms:W3CDTF">2013-06-26T15:11:00Z</dcterms:modified>
</cp:coreProperties>
</file>